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AC" w:rsidRPr="00700CAC" w:rsidRDefault="00700CAC" w:rsidP="00700CAC">
      <w:pPr>
        <w:spacing w:after="0" w:line="240" w:lineRule="auto"/>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 xml:space="preserve">     </w:t>
      </w:r>
    </w:p>
    <w:p w:rsidR="00700CAC" w:rsidRPr="00700CAC" w:rsidRDefault="00700CAC" w:rsidP="00700CAC">
      <w:pPr>
        <w:spacing w:before="100" w:beforeAutospacing="1" w:after="100" w:afterAutospacing="1" w:line="240" w:lineRule="auto"/>
        <w:rPr>
          <w:rFonts w:ascii="Times New Roman" w:eastAsia="Times New Roman" w:hAnsi="Times New Roman" w:cs="Times New Roman"/>
          <w:sz w:val="24"/>
          <w:szCs w:val="24"/>
          <w:lang w:eastAsia="fr-FR"/>
        </w:rPr>
      </w:pPr>
    </w:p>
    <w:p w:rsidR="00700CAC" w:rsidRPr="00700CAC" w:rsidRDefault="00700CAC" w:rsidP="00700C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MINISTÈRE DU TRAVAIL, DES RELATIONS SOCIALES</w:t>
      </w:r>
      <w:r w:rsidRPr="00700CAC">
        <w:rPr>
          <w:rFonts w:ascii="Times New Roman" w:eastAsia="Times New Roman" w:hAnsi="Times New Roman" w:cs="Times New Roman"/>
          <w:sz w:val="24"/>
          <w:szCs w:val="24"/>
          <w:lang w:eastAsia="fr-FR"/>
        </w:rPr>
        <w:br/>
        <w:t>ET DE LA SOLIDARITÉ</w:t>
      </w:r>
      <w:r w:rsidRPr="00700CAC">
        <w:rPr>
          <w:rFonts w:ascii="Times New Roman" w:eastAsia="Times New Roman" w:hAnsi="Times New Roman" w:cs="Times New Roman"/>
          <w:sz w:val="24"/>
          <w:szCs w:val="24"/>
          <w:lang w:eastAsia="fr-FR"/>
        </w:rPr>
        <w:br/>
        <w:t>MINISTÈRE DE LA SANTÉ, DE LA JEUNESSE</w:t>
      </w:r>
      <w:r w:rsidRPr="00700CAC">
        <w:rPr>
          <w:rFonts w:ascii="Times New Roman" w:eastAsia="Times New Roman" w:hAnsi="Times New Roman" w:cs="Times New Roman"/>
          <w:sz w:val="24"/>
          <w:szCs w:val="24"/>
          <w:lang w:eastAsia="fr-FR"/>
        </w:rPr>
        <w:br/>
        <w:t>ET DES SPORTS</w:t>
      </w:r>
      <w:r w:rsidRPr="00700CAC">
        <w:rPr>
          <w:rFonts w:ascii="Times New Roman" w:eastAsia="Times New Roman" w:hAnsi="Times New Roman" w:cs="Times New Roman"/>
          <w:sz w:val="24"/>
          <w:szCs w:val="24"/>
          <w:lang w:eastAsia="fr-FR"/>
        </w:rPr>
        <w:br/>
        <w:t>MINISTÈRE DU BUDGET, DES COMPTES PUBLICS</w:t>
      </w:r>
      <w:r w:rsidRPr="00700CAC">
        <w:rPr>
          <w:rFonts w:ascii="Times New Roman" w:eastAsia="Times New Roman" w:hAnsi="Times New Roman" w:cs="Times New Roman"/>
          <w:sz w:val="24"/>
          <w:szCs w:val="24"/>
          <w:lang w:eastAsia="fr-FR"/>
        </w:rPr>
        <w:br/>
        <w:t>ET DE LA FONCTION PUBLIQUE</w:t>
      </w:r>
      <w:r w:rsidRPr="00700CAC">
        <w:rPr>
          <w:rFonts w:ascii="Times New Roman" w:eastAsia="Times New Roman" w:hAnsi="Times New Roman" w:cs="Times New Roman"/>
          <w:sz w:val="24"/>
          <w:szCs w:val="24"/>
          <w:lang w:eastAsia="fr-FR"/>
        </w:rPr>
        <w:br/>
      </w:r>
      <w:r w:rsidRPr="00700CAC">
        <w:rPr>
          <w:rFonts w:ascii="Times New Roman" w:eastAsia="Times New Roman" w:hAnsi="Times New Roman" w:cs="Times New Roman"/>
          <w:i/>
          <w:iCs/>
          <w:sz w:val="24"/>
          <w:szCs w:val="24"/>
          <w:lang w:eastAsia="fr-FR"/>
        </w:rPr>
        <w:t>Direction de la sécurité sociale</w:t>
      </w:r>
    </w:p>
    <w:p w:rsidR="00700CAC" w:rsidRPr="00700CAC" w:rsidRDefault="00700CAC" w:rsidP="00700C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00CAC">
        <w:rPr>
          <w:rFonts w:ascii="Times New Roman" w:eastAsia="Times New Roman" w:hAnsi="Times New Roman" w:cs="Times New Roman"/>
          <w:b/>
          <w:bCs/>
          <w:sz w:val="24"/>
          <w:szCs w:val="24"/>
          <w:lang w:eastAsia="fr-FR"/>
        </w:rPr>
        <w:t>Circulaire DSS n</w:t>
      </w:r>
      <w:r w:rsidRPr="00700CAC">
        <w:rPr>
          <w:rFonts w:ascii="Times New Roman" w:eastAsia="Times New Roman" w:hAnsi="Times New Roman" w:cs="Times New Roman"/>
          <w:b/>
          <w:bCs/>
          <w:sz w:val="24"/>
          <w:szCs w:val="24"/>
          <w:vertAlign w:val="superscript"/>
          <w:lang w:eastAsia="fr-FR"/>
        </w:rPr>
        <w:t>o</w:t>
      </w:r>
      <w:r w:rsidRPr="00700CAC">
        <w:rPr>
          <w:rFonts w:ascii="Times New Roman" w:eastAsia="Times New Roman" w:hAnsi="Times New Roman" w:cs="Times New Roman"/>
          <w:b/>
          <w:bCs/>
          <w:sz w:val="24"/>
          <w:szCs w:val="24"/>
          <w:lang w:eastAsia="fr-FR"/>
        </w:rPr>
        <w:t xml:space="preserve"> 2007-446 du 18 décembre 2007 </w:t>
      </w:r>
      <w:r w:rsidRPr="00700CAC">
        <w:rPr>
          <w:rFonts w:ascii="Times New Roman" w:eastAsia="Times New Roman" w:hAnsi="Times New Roman" w:cs="Times New Roman"/>
          <w:b/>
          <w:bCs/>
          <w:sz w:val="24"/>
          <w:szCs w:val="24"/>
          <w:lang w:eastAsia="fr-FR"/>
        </w:rPr>
        <w:br/>
        <w:t>relative au congé de soutien familial</w:t>
      </w:r>
      <w:r w:rsidRPr="00700CAC">
        <w:rPr>
          <w:rFonts w:ascii="Times New Roman" w:eastAsia="Times New Roman" w:hAnsi="Times New Roman" w:cs="Times New Roman"/>
          <w:b/>
          <w:bCs/>
          <w:sz w:val="24"/>
          <w:szCs w:val="24"/>
          <w:lang w:eastAsia="fr-FR"/>
        </w:rPr>
        <w:br/>
      </w:r>
      <w:r w:rsidRPr="00700CAC">
        <w:rPr>
          <w:rFonts w:ascii="Times New Roman" w:eastAsia="Times New Roman" w:hAnsi="Times New Roman" w:cs="Times New Roman"/>
          <w:sz w:val="24"/>
          <w:szCs w:val="24"/>
          <w:lang w:eastAsia="fr-FR"/>
        </w:rPr>
        <w:t>NOR :</w:t>
      </w:r>
      <w:proofErr w:type="gramStart"/>
      <w:r w:rsidRPr="00700CAC">
        <w:rPr>
          <w:rFonts w:ascii="Times New Roman" w:eastAsia="Times New Roman" w:hAnsi="Times New Roman" w:cs="Times New Roman"/>
          <w:sz w:val="24"/>
          <w:szCs w:val="24"/>
          <w:lang w:eastAsia="fr-FR"/>
        </w:rPr>
        <w:t>  </w:t>
      </w:r>
      <w:r w:rsidRPr="00700CAC">
        <w:rPr>
          <w:rFonts w:ascii="Times New Roman" w:eastAsia="Times New Roman" w:hAnsi="Times New Roman" w:cs="Times New Roman"/>
          <w:i/>
          <w:iCs/>
          <w:sz w:val="24"/>
          <w:szCs w:val="24"/>
          <w:lang w:eastAsia="fr-FR"/>
        </w:rPr>
        <w:t>SJSS0731575C</w:t>
      </w:r>
      <w:proofErr w:type="gramEnd"/>
    </w:p>
    <w:p w:rsidR="00700CAC" w:rsidRPr="00700CAC" w:rsidRDefault="00700CAC" w:rsidP="00700CAC">
      <w:pPr>
        <w:spacing w:before="100" w:beforeAutospacing="1" w:after="100" w:afterAutospacing="1" w:line="240" w:lineRule="auto"/>
        <w:rPr>
          <w:rFonts w:ascii="Times New Roman" w:eastAsia="Times New Roman" w:hAnsi="Times New Roman" w:cs="Times New Roman"/>
          <w:sz w:val="24"/>
          <w:szCs w:val="24"/>
          <w:lang w:eastAsia="fr-FR"/>
        </w:rPr>
      </w:pPr>
      <w:r w:rsidRPr="00700CAC">
        <w:rPr>
          <w:rFonts w:ascii="Times New Roman" w:eastAsia="Times New Roman" w:hAnsi="Times New Roman" w:cs="Times New Roman"/>
          <w:i/>
          <w:iCs/>
          <w:sz w:val="24"/>
          <w:szCs w:val="24"/>
          <w:lang w:eastAsia="fr-FR"/>
        </w:rPr>
        <w:t xml:space="preserve">Date d’application : </w:t>
      </w:r>
      <w:r w:rsidRPr="00700CAC">
        <w:rPr>
          <w:rFonts w:ascii="Times New Roman" w:eastAsia="Times New Roman" w:hAnsi="Times New Roman" w:cs="Times New Roman"/>
          <w:sz w:val="24"/>
          <w:szCs w:val="24"/>
          <w:lang w:eastAsia="fr-FR"/>
        </w:rPr>
        <w:t>immédiate.</w:t>
      </w:r>
      <w:r w:rsidRPr="00700CAC">
        <w:rPr>
          <w:rFonts w:ascii="Times New Roman" w:eastAsia="Times New Roman" w:hAnsi="Times New Roman" w:cs="Times New Roman"/>
          <w:sz w:val="24"/>
          <w:szCs w:val="24"/>
          <w:lang w:eastAsia="fr-FR"/>
        </w:rPr>
        <w:br/>
      </w:r>
      <w:r w:rsidRPr="00700CAC">
        <w:rPr>
          <w:rFonts w:ascii="Times New Roman" w:eastAsia="Times New Roman" w:hAnsi="Times New Roman" w:cs="Times New Roman"/>
          <w:i/>
          <w:iCs/>
          <w:sz w:val="24"/>
          <w:szCs w:val="24"/>
          <w:lang w:eastAsia="fr-FR"/>
        </w:rPr>
        <w:t>Références :</w:t>
      </w:r>
      <w:r w:rsidRPr="00700CAC">
        <w:rPr>
          <w:rFonts w:ascii="Times New Roman" w:eastAsia="Times New Roman" w:hAnsi="Times New Roman" w:cs="Times New Roman"/>
          <w:sz w:val="24"/>
          <w:szCs w:val="24"/>
          <w:lang w:eastAsia="fr-FR"/>
        </w:rPr>
        <w:br/>
        <w:t>        Articles L. 225-20 à L. 225-27 du code du travail dans leur rédaction issue de l’article 125 de la loi de financement de la sécurité sociale pour 2007 ;</w:t>
      </w:r>
      <w:r w:rsidRPr="00700CAC">
        <w:rPr>
          <w:rFonts w:ascii="Times New Roman" w:eastAsia="Times New Roman" w:hAnsi="Times New Roman" w:cs="Times New Roman"/>
          <w:sz w:val="24"/>
          <w:szCs w:val="24"/>
          <w:lang w:eastAsia="fr-FR"/>
        </w:rPr>
        <w:br/>
        <w:t>        Article L. 381-1 du code de la sécurité sociale dans sa rédaction issue de l’article 125 de la loi n</w:t>
      </w:r>
      <w:r w:rsidRPr="00700CAC">
        <w:rPr>
          <w:rFonts w:ascii="Times New Roman" w:eastAsia="Times New Roman" w:hAnsi="Times New Roman" w:cs="Times New Roman"/>
          <w:sz w:val="24"/>
          <w:szCs w:val="24"/>
          <w:vertAlign w:val="superscript"/>
          <w:lang w:eastAsia="fr-FR"/>
        </w:rPr>
        <w:t>o</w:t>
      </w:r>
      <w:r w:rsidRPr="00700CAC">
        <w:rPr>
          <w:rFonts w:ascii="Times New Roman" w:eastAsia="Times New Roman" w:hAnsi="Times New Roman" w:cs="Times New Roman"/>
          <w:sz w:val="24"/>
          <w:szCs w:val="24"/>
          <w:lang w:eastAsia="fr-FR"/>
        </w:rPr>
        <w:t> 2006-1640 du 21 décembre 2006 de financement de la sécurité sociale pour 2007 ;</w:t>
      </w:r>
      <w:r w:rsidRPr="00700CAC">
        <w:rPr>
          <w:rFonts w:ascii="Times New Roman" w:eastAsia="Times New Roman" w:hAnsi="Times New Roman" w:cs="Times New Roman"/>
          <w:sz w:val="24"/>
          <w:szCs w:val="24"/>
          <w:lang w:eastAsia="fr-FR"/>
        </w:rPr>
        <w:br/>
        <w:t>        Articles D. 225-3 à D. 225-5 du code du travail dans leur rédaction issue du décret n</w:t>
      </w:r>
      <w:r w:rsidRPr="00700CAC">
        <w:rPr>
          <w:rFonts w:ascii="Times New Roman" w:eastAsia="Times New Roman" w:hAnsi="Times New Roman" w:cs="Times New Roman"/>
          <w:sz w:val="24"/>
          <w:szCs w:val="24"/>
          <w:vertAlign w:val="superscript"/>
          <w:lang w:eastAsia="fr-FR"/>
        </w:rPr>
        <w:t>o</w:t>
      </w:r>
      <w:r w:rsidRPr="00700CAC">
        <w:rPr>
          <w:rFonts w:ascii="Times New Roman" w:eastAsia="Times New Roman" w:hAnsi="Times New Roman" w:cs="Times New Roman"/>
          <w:sz w:val="24"/>
          <w:szCs w:val="24"/>
          <w:lang w:eastAsia="fr-FR"/>
        </w:rPr>
        <w:t> 2007-573 du 18 avril 2007 relatif au congé de soutien familial ;</w:t>
      </w:r>
      <w:r w:rsidRPr="00700CAC">
        <w:rPr>
          <w:rFonts w:ascii="Times New Roman" w:eastAsia="Times New Roman" w:hAnsi="Times New Roman" w:cs="Times New Roman"/>
          <w:sz w:val="24"/>
          <w:szCs w:val="24"/>
          <w:lang w:eastAsia="fr-FR"/>
        </w:rPr>
        <w:br/>
        <w:t>        Article D. 381-2-2 du code de la sécurité sociale dans sa rédaction issue du décret n</w:t>
      </w:r>
      <w:r w:rsidRPr="00700CAC">
        <w:rPr>
          <w:rFonts w:ascii="Times New Roman" w:eastAsia="Times New Roman" w:hAnsi="Times New Roman" w:cs="Times New Roman"/>
          <w:sz w:val="24"/>
          <w:szCs w:val="24"/>
          <w:vertAlign w:val="superscript"/>
          <w:lang w:eastAsia="fr-FR"/>
        </w:rPr>
        <w:t>o</w:t>
      </w:r>
      <w:r w:rsidRPr="00700CAC">
        <w:rPr>
          <w:rFonts w:ascii="Times New Roman" w:eastAsia="Times New Roman" w:hAnsi="Times New Roman" w:cs="Times New Roman"/>
          <w:sz w:val="24"/>
          <w:szCs w:val="24"/>
          <w:lang w:eastAsia="fr-FR"/>
        </w:rPr>
        <w:t> 2007-573 du 18 avril 2007 relatif au congé de soutien familial.</w:t>
      </w:r>
      <w:r w:rsidRPr="00700CAC">
        <w:rPr>
          <w:rFonts w:ascii="Times New Roman" w:eastAsia="Times New Roman" w:hAnsi="Times New Roman" w:cs="Times New Roman"/>
          <w:sz w:val="24"/>
          <w:szCs w:val="24"/>
          <w:lang w:eastAsia="fr-FR"/>
        </w:rPr>
        <w:br/>
      </w:r>
      <w:r w:rsidRPr="00700CAC">
        <w:rPr>
          <w:rFonts w:ascii="Times New Roman" w:eastAsia="Times New Roman" w:hAnsi="Times New Roman" w:cs="Times New Roman"/>
          <w:i/>
          <w:iCs/>
          <w:sz w:val="24"/>
          <w:szCs w:val="24"/>
          <w:lang w:eastAsia="fr-FR"/>
        </w:rPr>
        <w:t>Le ministre du travail, des relations sociales et de la solidarité, le ministre du budget, des comptes publics et de la fonction publique à Monsieur le directeur de la Caisse nationale des allocations familiales ; Monsieur le directeur de la Caisse nationale d’assurance vieillesse ; Monsieur le directeur de la Caisse centrale de mutualité sociale agricole ; Madame et Messieurs les préfets de région (directions régionales des affaires sanitaires et sociales).</w:t>
      </w:r>
      <w:r w:rsidRPr="00700CAC">
        <w:rPr>
          <w:rFonts w:ascii="Times New Roman" w:eastAsia="Times New Roman" w:hAnsi="Times New Roman" w:cs="Times New Roman"/>
          <w:i/>
          <w:iCs/>
          <w:sz w:val="24"/>
          <w:szCs w:val="24"/>
          <w:lang w:eastAsia="fr-FR"/>
        </w:rPr>
        <w:br/>
      </w:r>
      <w:r w:rsidRPr="00700CAC">
        <w:rPr>
          <w:rFonts w:ascii="Times New Roman" w:eastAsia="Times New Roman" w:hAnsi="Times New Roman" w:cs="Times New Roman"/>
          <w:sz w:val="24"/>
          <w:szCs w:val="24"/>
          <w:lang w:eastAsia="fr-FR"/>
        </w:rPr>
        <w:t>    L’article 125 de la loi de financement de la sécurité sociale pour 2007 a institué le congé de soutien familial, en faveur de personnes salariées ou non salariées devant cesser leur activité professionnelle pour s’occuper d’un proche souffrant d’un handicap ou d’une perte d’autonomie d’une particulière gravité.</w:t>
      </w:r>
    </w:p>
    <w:p w:rsidR="00700CAC" w:rsidRPr="00700CAC" w:rsidRDefault="00700CAC" w:rsidP="00700C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I.  -  CARACTÉRISTIQUES DU CONGÉ</w:t>
      </w:r>
    </w:p>
    <w:p w:rsidR="00700CAC" w:rsidRPr="00700CAC" w:rsidRDefault="00700CAC" w:rsidP="00700CAC">
      <w:pPr>
        <w:spacing w:before="100" w:beforeAutospacing="1" w:after="100" w:afterAutospacing="1" w:line="240" w:lineRule="auto"/>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    Conformément aux dispositions des articles L. 225-20 et suivants et D. 225-3 et suivants du code du travail, le congé de soutien familial est pris par période de trois mois, renouvelable de façon successive ou pas, dans la limite d’un an sur l’ensemble de la carrière. Cette limite est appréciée indépendamment du nombre de personnes aidées par le bénéficiaire du congé.</w:t>
      </w:r>
      <w:r w:rsidRPr="00700CAC">
        <w:rPr>
          <w:rFonts w:ascii="Times New Roman" w:eastAsia="Times New Roman" w:hAnsi="Times New Roman" w:cs="Times New Roman"/>
          <w:sz w:val="24"/>
          <w:szCs w:val="24"/>
          <w:lang w:eastAsia="fr-FR"/>
        </w:rPr>
        <w:br/>
        <w:t>    Pour une même personne aidée, plusieurs de ses proches peuvent successivement ou simultanément prétendre au bénéfice d’un congé de soutien familial.</w:t>
      </w:r>
      <w:r w:rsidRPr="00700CAC">
        <w:rPr>
          <w:rFonts w:ascii="Times New Roman" w:eastAsia="Times New Roman" w:hAnsi="Times New Roman" w:cs="Times New Roman"/>
          <w:sz w:val="24"/>
          <w:szCs w:val="24"/>
          <w:lang w:eastAsia="fr-FR"/>
        </w:rPr>
        <w:br/>
        <w:t>    Le congé peut être interrompu dans les cas suivants : décès du proche, prise d’un congé de soutien familial par un autre membre de la famille, diminution importante des ressources du bénéficiaire, admission de la personne aidée dans un établissement, recours à un service d’aide à domicile pour assister la personne aidée.</w:t>
      </w:r>
      <w:r w:rsidRPr="00700CAC">
        <w:rPr>
          <w:rFonts w:ascii="Times New Roman" w:eastAsia="Times New Roman" w:hAnsi="Times New Roman" w:cs="Times New Roman"/>
          <w:sz w:val="24"/>
          <w:szCs w:val="24"/>
          <w:lang w:eastAsia="fr-FR"/>
        </w:rPr>
        <w:br/>
        <w:t>    C’est un congé non rémunéré et non indemnisé par la sécurité sociale.</w:t>
      </w:r>
      <w:r w:rsidRPr="00700CAC">
        <w:rPr>
          <w:rFonts w:ascii="Times New Roman" w:eastAsia="Times New Roman" w:hAnsi="Times New Roman" w:cs="Times New Roman"/>
          <w:sz w:val="24"/>
          <w:szCs w:val="24"/>
          <w:lang w:eastAsia="fr-FR"/>
        </w:rPr>
        <w:br/>
        <w:t xml:space="preserve">    La loi offre aux bénéficiaires du congé de soutien familial un cadre juridique et protecteur </w:t>
      </w:r>
      <w:r w:rsidRPr="00700CAC">
        <w:rPr>
          <w:rFonts w:ascii="Times New Roman" w:eastAsia="Times New Roman" w:hAnsi="Times New Roman" w:cs="Times New Roman"/>
          <w:sz w:val="24"/>
          <w:szCs w:val="24"/>
          <w:lang w:eastAsia="fr-FR"/>
        </w:rPr>
        <w:lastRenderedPageBreak/>
        <w:t>au regard :</w:t>
      </w:r>
      <w:r w:rsidRPr="00700CAC">
        <w:rPr>
          <w:rFonts w:ascii="Times New Roman" w:eastAsia="Times New Roman" w:hAnsi="Times New Roman" w:cs="Times New Roman"/>
          <w:sz w:val="24"/>
          <w:szCs w:val="24"/>
          <w:lang w:eastAsia="fr-FR"/>
        </w:rPr>
        <w:br/>
        <w:t>    -  de leur situation professionnelle :</w:t>
      </w:r>
      <w:r w:rsidRPr="00700CAC">
        <w:rPr>
          <w:rFonts w:ascii="Times New Roman" w:eastAsia="Times New Roman" w:hAnsi="Times New Roman" w:cs="Times New Roman"/>
          <w:sz w:val="24"/>
          <w:szCs w:val="24"/>
          <w:lang w:eastAsia="fr-FR"/>
        </w:rPr>
        <w:br/>
        <w:t>        -  le congé de soutien familial suspend le contrat de travail mais ne le rompt pas ;</w:t>
      </w:r>
      <w:r w:rsidRPr="00700CAC">
        <w:rPr>
          <w:rFonts w:ascii="Times New Roman" w:eastAsia="Times New Roman" w:hAnsi="Times New Roman" w:cs="Times New Roman"/>
          <w:sz w:val="24"/>
          <w:szCs w:val="24"/>
          <w:lang w:eastAsia="fr-FR"/>
        </w:rPr>
        <w:br/>
        <w:t>        -  à l’issue du congé de soutien familial, la personne salariée du secteur privé est assurée de retrouver son précédent emploi ou un emploi similaire assorti d’une rémunération équivalente ;</w:t>
      </w:r>
      <w:r w:rsidRPr="00700CAC">
        <w:rPr>
          <w:rFonts w:ascii="Times New Roman" w:eastAsia="Times New Roman" w:hAnsi="Times New Roman" w:cs="Times New Roman"/>
          <w:sz w:val="24"/>
          <w:szCs w:val="24"/>
          <w:lang w:eastAsia="fr-FR"/>
        </w:rPr>
        <w:br/>
        <w:t>    -  de leurs droits aux prestations en espèce de l’assurance maladie maternité, invalidité - décès ;</w:t>
      </w:r>
      <w:r w:rsidRPr="00700CAC">
        <w:rPr>
          <w:rFonts w:ascii="Times New Roman" w:eastAsia="Times New Roman" w:hAnsi="Times New Roman" w:cs="Times New Roman"/>
          <w:sz w:val="24"/>
          <w:szCs w:val="24"/>
          <w:lang w:eastAsia="fr-FR"/>
        </w:rPr>
        <w:br/>
        <w:t>        -  La période de congé de soutien familial n’est pas prise en compte pour déterminer le droit aux indemnités journalières. En cas d’arrêt de travail dans les mois qui suivent la fin du congé, les conditions d’ouverture du droit aux prestations en espèces sont appréciées, en neutralisant la période de congé de soutien familial.</w:t>
      </w:r>
      <w:r w:rsidRPr="00700CAC">
        <w:rPr>
          <w:rFonts w:ascii="Times New Roman" w:eastAsia="Times New Roman" w:hAnsi="Times New Roman" w:cs="Times New Roman"/>
          <w:sz w:val="24"/>
          <w:szCs w:val="24"/>
          <w:lang w:eastAsia="fr-FR"/>
        </w:rPr>
        <w:br/>
        <w:t>    -  de leurs droits à l’assurance vieillesse :</w:t>
      </w:r>
      <w:r w:rsidRPr="00700CAC">
        <w:rPr>
          <w:rFonts w:ascii="Times New Roman" w:eastAsia="Times New Roman" w:hAnsi="Times New Roman" w:cs="Times New Roman"/>
          <w:sz w:val="24"/>
          <w:szCs w:val="24"/>
          <w:lang w:eastAsia="fr-FR"/>
        </w:rPr>
        <w:br/>
        <w:t>        -  l’article L. 381-1 du code de la sécurité sociale prévoit l’affiliation gratuite à l’assurance vieillesse du parent au foyer pour les bénéficiaires du congé de soutien familial dont les ressources n’excédent pas le plafond d’attribution du complément familial.</w:t>
      </w:r>
    </w:p>
    <w:p w:rsidR="00700CAC" w:rsidRPr="00700CAC" w:rsidRDefault="00700CAC" w:rsidP="00700C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II.  -  CONDITIONS D’OUVERTURE DU DROIT</w:t>
      </w:r>
      <w:r w:rsidRPr="00700CAC">
        <w:rPr>
          <w:rFonts w:ascii="Times New Roman" w:eastAsia="Times New Roman" w:hAnsi="Times New Roman" w:cs="Times New Roman"/>
          <w:sz w:val="24"/>
          <w:szCs w:val="24"/>
          <w:lang w:eastAsia="fr-FR"/>
        </w:rPr>
        <w:br/>
      </w:r>
      <w:r w:rsidRPr="00700CAC">
        <w:rPr>
          <w:rFonts w:ascii="Times New Roman" w:eastAsia="Times New Roman" w:hAnsi="Times New Roman" w:cs="Times New Roman"/>
          <w:b/>
          <w:bCs/>
          <w:sz w:val="24"/>
          <w:szCs w:val="24"/>
          <w:lang w:eastAsia="fr-FR"/>
        </w:rPr>
        <w:t>Situation du bénéficiaire</w:t>
      </w:r>
    </w:p>
    <w:p w:rsidR="00700CAC" w:rsidRPr="00700CAC" w:rsidRDefault="00700CAC" w:rsidP="00700CAC">
      <w:pPr>
        <w:spacing w:before="100" w:beforeAutospacing="1" w:after="100" w:afterAutospacing="1" w:line="240" w:lineRule="auto"/>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    Le bénéficiaire, salarié du secteur privé ou travailleur indépendant, doit cesser son activité professionnelle. Il n’est donc ni au chômage ni en arrêt maladie.</w:t>
      </w:r>
      <w:r w:rsidRPr="00700CAC">
        <w:rPr>
          <w:rFonts w:ascii="Times New Roman" w:eastAsia="Times New Roman" w:hAnsi="Times New Roman" w:cs="Times New Roman"/>
          <w:sz w:val="24"/>
          <w:szCs w:val="24"/>
          <w:lang w:eastAsia="fr-FR"/>
        </w:rPr>
        <w:br/>
        <w:t>    L’article 125 de la loi de financement de la sécurité sociale pour 2007 n’ayant pas modifié leurs dispositions statutaires, les fonctionnaires et les agents non titulaires des trois fonctions publiques sont exclus du champ des bénéficiaires. Les statuts et autres textes dont ils relèvent prévoient des possibilités d’absence pour s’occuper de proches, dans des conditions similaires, voire plus avantageuses que le congé de soutien familial.</w:t>
      </w:r>
    </w:p>
    <w:p w:rsidR="00700CAC" w:rsidRPr="00700CAC" w:rsidRDefault="00700CAC" w:rsidP="00700C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00CAC">
        <w:rPr>
          <w:rFonts w:ascii="Times New Roman" w:eastAsia="Times New Roman" w:hAnsi="Times New Roman" w:cs="Times New Roman"/>
          <w:b/>
          <w:bCs/>
          <w:sz w:val="24"/>
          <w:szCs w:val="24"/>
          <w:lang w:eastAsia="fr-FR"/>
        </w:rPr>
        <w:t>Situation du proche</w:t>
      </w:r>
    </w:p>
    <w:p w:rsidR="00700CAC" w:rsidRPr="00700CAC" w:rsidRDefault="00700CAC" w:rsidP="00700CAC">
      <w:pPr>
        <w:spacing w:before="100" w:beforeAutospacing="1" w:after="100" w:afterAutospacing="1" w:line="240" w:lineRule="auto"/>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    Le proche doit avoir un lien de parenté au 4</w:t>
      </w:r>
      <w:r w:rsidRPr="00700CAC">
        <w:rPr>
          <w:rFonts w:ascii="Times New Roman" w:eastAsia="Times New Roman" w:hAnsi="Times New Roman" w:cs="Times New Roman"/>
          <w:sz w:val="24"/>
          <w:szCs w:val="24"/>
          <w:vertAlign w:val="superscript"/>
          <w:lang w:eastAsia="fr-FR"/>
        </w:rPr>
        <w:t>e</w:t>
      </w:r>
      <w:r w:rsidRPr="00700CAC">
        <w:rPr>
          <w:rFonts w:ascii="Times New Roman" w:eastAsia="Times New Roman" w:hAnsi="Times New Roman" w:cs="Times New Roman"/>
          <w:sz w:val="24"/>
          <w:szCs w:val="24"/>
          <w:lang w:eastAsia="fr-FR"/>
        </w:rPr>
        <w:t> degré au plus avec le bénéficiaire du congé, le conjoint, le pacsé, ou le concubin de celui-ci : le bénéficiaire doit faire une déclaration sur l’honneur attestant son lien de parenté avec le proche, qui peut par exemple être un cousin germain, ou un aïeul.</w:t>
      </w:r>
      <w:r w:rsidRPr="00700CAC">
        <w:rPr>
          <w:rFonts w:ascii="Times New Roman" w:eastAsia="Times New Roman" w:hAnsi="Times New Roman" w:cs="Times New Roman"/>
          <w:sz w:val="24"/>
          <w:szCs w:val="24"/>
          <w:lang w:eastAsia="fr-FR"/>
        </w:rPr>
        <w:br/>
        <w:t>    Le proche ne doit pas être dans un établissement mais vivre soit au domicile du bénéficiaire, soit à son propre domicile.</w:t>
      </w:r>
      <w:r w:rsidRPr="00700CAC">
        <w:rPr>
          <w:rFonts w:ascii="Times New Roman" w:eastAsia="Times New Roman" w:hAnsi="Times New Roman" w:cs="Times New Roman"/>
          <w:sz w:val="24"/>
          <w:szCs w:val="24"/>
          <w:lang w:eastAsia="fr-FR"/>
        </w:rPr>
        <w:br/>
        <w:t>    Deux situations sont possibles :</w:t>
      </w:r>
      <w:r w:rsidRPr="00700CAC">
        <w:rPr>
          <w:rFonts w:ascii="Times New Roman" w:eastAsia="Times New Roman" w:hAnsi="Times New Roman" w:cs="Times New Roman"/>
          <w:sz w:val="24"/>
          <w:szCs w:val="24"/>
          <w:lang w:eastAsia="fr-FR"/>
        </w:rPr>
        <w:br/>
        <w:t>    -  le proche est gravement handicapé : il est alors titulaire d’une prestation indemnisant un taux d’incapacité permanente d’au moins 80 % (rente d’accidents du travail, pension d’invalidité 3</w:t>
      </w:r>
      <w:r w:rsidRPr="00700CAC">
        <w:rPr>
          <w:rFonts w:ascii="Times New Roman" w:eastAsia="Times New Roman" w:hAnsi="Times New Roman" w:cs="Times New Roman"/>
          <w:sz w:val="24"/>
          <w:szCs w:val="24"/>
          <w:vertAlign w:val="superscript"/>
          <w:lang w:eastAsia="fr-FR"/>
        </w:rPr>
        <w:t>e</w:t>
      </w:r>
      <w:r w:rsidRPr="00700CAC">
        <w:rPr>
          <w:rFonts w:ascii="Times New Roman" w:eastAsia="Times New Roman" w:hAnsi="Times New Roman" w:cs="Times New Roman"/>
          <w:sz w:val="24"/>
          <w:szCs w:val="24"/>
          <w:lang w:eastAsia="fr-FR"/>
        </w:rPr>
        <w:t> catégorie, allocation aux adultes handicapés, allocation d’éducation de l’enfant handicapé visée à l’article L. 541-1, 1</w:t>
      </w:r>
      <w:r w:rsidRPr="00700CAC">
        <w:rPr>
          <w:rFonts w:ascii="Times New Roman" w:eastAsia="Times New Roman" w:hAnsi="Times New Roman" w:cs="Times New Roman"/>
          <w:sz w:val="24"/>
          <w:szCs w:val="24"/>
          <w:vertAlign w:val="superscript"/>
          <w:lang w:eastAsia="fr-FR"/>
        </w:rPr>
        <w:t>er</w:t>
      </w:r>
      <w:r w:rsidRPr="00700CAC">
        <w:rPr>
          <w:rFonts w:ascii="Times New Roman" w:eastAsia="Times New Roman" w:hAnsi="Times New Roman" w:cs="Times New Roman"/>
          <w:sz w:val="24"/>
          <w:szCs w:val="24"/>
          <w:lang w:eastAsia="fr-FR"/>
        </w:rPr>
        <w:t> alinéa du code de la sécurité sociale, etc.) ;</w:t>
      </w:r>
      <w:r w:rsidRPr="00700CAC">
        <w:rPr>
          <w:rFonts w:ascii="Times New Roman" w:eastAsia="Times New Roman" w:hAnsi="Times New Roman" w:cs="Times New Roman"/>
          <w:sz w:val="24"/>
          <w:szCs w:val="24"/>
          <w:lang w:eastAsia="fr-FR"/>
        </w:rPr>
        <w:br/>
        <w:t>    -  le proche est en situation de perte d’autonomie : il est titulaire de l’allocation personnalisée pour les groupes 1 et 2 de la grille AGGIR.</w:t>
      </w:r>
    </w:p>
    <w:p w:rsidR="00700CAC" w:rsidRPr="00700CAC" w:rsidRDefault="00700CAC" w:rsidP="00700C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III.  -  DÉMARCHES EN VUE DE L’OBTENTION DU DROIT AU CONGÉ DE SOUTIEN FAMILIAL</w:t>
      </w:r>
    </w:p>
    <w:p w:rsidR="00700CAC" w:rsidRPr="00700CAC" w:rsidRDefault="00700CAC" w:rsidP="00700CAC">
      <w:pPr>
        <w:spacing w:before="100" w:beforeAutospacing="1" w:after="100" w:afterAutospacing="1" w:line="240" w:lineRule="auto"/>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 xml:space="preserve">    Les personnes salariées du secteur privé qui, pour s’occuper d’un proche atteint d’un handicap ou souffrant d’une perte d’autonomie d’une particulière gravité, font le choix d’interrompre leur activité professionnelle doivent en informer leur employeur par courrier </w:t>
      </w:r>
      <w:r w:rsidRPr="00700CAC">
        <w:rPr>
          <w:rFonts w:ascii="Times New Roman" w:eastAsia="Times New Roman" w:hAnsi="Times New Roman" w:cs="Times New Roman"/>
          <w:sz w:val="24"/>
          <w:szCs w:val="24"/>
          <w:lang w:eastAsia="fr-FR"/>
        </w:rPr>
        <w:lastRenderedPageBreak/>
        <w:t>précisant :</w:t>
      </w:r>
      <w:r w:rsidRPr="00700CAC">
        <w:rPr>
          <w:rFonts w:ascii="Times New Roman" w:eastAsia="Times New Roman" w:hAnsi="Times New Roman" w:cs="Times New Roman"/>
          <w:sz w:val="24"/>
          <w:szCs w:val="24"/>
          <w:lang w:eastAsia="fr-FR"/>
        </w:rPr>
        <w:br/>
        <w:t>    -  leur intention de prendre un congé de soutien familial dans le cadre de l’article L. 225-20 du code du travail ;</w:t>
      </w:r>
      <w:r w:rsidRPr="00700CAC">
        <w:rPr>
          <w:rFonts w:ascii="Times New Roman" w:eastAsia="Times New Roman" w:hAnsi="Times New Roman" w:cs="Times New Roman"/>
          <w:sz w:val="24"/>
          <w:szCs w:val="24"/>
          <w:lang w:eastAsia="fr-FR"/>
        </w:rPr>
        <w:br/>
        <w:t>    -  les dates de la période de prise de congé.</w:t>
      </w:r>
      <w:r w:rsidRPr="00700CAC">
        <w:rPr>
          <w:rFonts w:ascii="Times New Roman" w:eastAsia="Times New Roman" w:hAnsi="Times New Roman" w:cs="Times New Roman"/>
          <w:sz w:val="24"/>
          <w:szCs w:val="24"/>
          <w:lang w:eastAsia="fr-FR"/>
        </w:rPr>
        <w:br/>
        <w:t>    Elles doivent joindre les justificatifs requis à l’article D. 225-4 du code du travail, à savoir :</w:t>
      </w:r>
      <w:r w:rsidRPr="00700CAC">
        <w:rPr>
          <w:rFonts w:ascii="Times New Roman" w:eastAsia="Times New Roman" w:hAnsi="Times New Roman" w:cs="Times New Roman"/>
          <w:sz w:val="24"/>
          <w:szCs w:val="24"/>
          <w:lang w:eastAsia="fr-FR"/>
        </w:rPr>
        <w:br/>
        <w:t>    -  une déclaration sur l’honneur du lien familial avec la personne aidée ;</w:t>
      </w:r>
      <w:r w:rsidRPr="00700CAC">
        <w:rPr>
          <w:rFonts w:ascii="Times New Roman" w:eastAsia="Times New Roman" w:hAnsi="Times New Roman" w:cs="Times New Roman"/>
          <w:sz w:val="24"/>
          <w:szCs w:val="24"/>
          <w:lang w:eastAsia="fr-FR"/>
        </w:rPr>
        <w:br/>
        <w:t>    -  une déclaration sur l’honneur de l’absence de prise antérieure de congé de soutien familial ou le cas échéant de la durée du ou des précédents congés ;</w:t>
      </w:r>
      <w:r w:rsidRPr="00700CAC">
        <w:rPr>
          <w:rFonts w:ascii="Times New Roman" w:eastAsia="Times New Roman" w:hAnsi="Times New Roman" w:cs="Times New Roman"/>
          <w:sz w:val="24"/>
          <w:szCs w:val="24"/>
          <w:lang w:eastAsia="fr-FR"/>
        </w:rPr>
        <w:br/>
        <w:t>    -  un justificatif précisant que la personne aidée est atteinte d’un taux d’incapacité permanente d’au moins 80 % (par exemple, document relatif à l’attribution d’une rente ATMP, ou à l’attribution d’une pension d’invalidité par des services gestionnaires de régimes de sécurité sociale, décision d’une maison départementale des personnes handicapées) ;</w:t>
      </w:r>
      <w:r w:rsidRPr="00700CAC">
        <w:rPr>
          <w:rFonts w:ascii="Times New Roman" w:eastAsia="Times New Roman" w:hAnsi="Times New Roman" w:cs="Times New Roman"/>
          <w:sz w:val="24"/>
          <w:szCs w:val="24"/>
          <w:lang w:eastAsia="fr-FR"/>
        </w:rPr>
        <w:br/>
        <w:t>    -  un justificatif indiquant que la personne est classée dans les niveaux 1 ou 2 de la grille AGGIR.</w:t>
      </w:r>
      <w:r w:rsidRPr="00700CAC">
        <w:rPr>
          <w:rFonts w:ascii="Times New Roman" w:eastAsia="Times New Roman" w:hAnsi="Times New Roman" w:cs="Times New Roman"/>
          <w:sz w:val="24"/>
          <w:szCs w:val="24"/>
          <w:lang w:eastAsia="fr-FR"/>
        </w:rPr>
        <w:br/>
        <w:t>    Ce courrier est transmis en main propre ou en recommandé avec avis de réception deux mois avant le début du congé.</w:t>
      </w:r>
      <w:r w:rsidRPr="00700CAC">
        <w:rPr>
          <w:rFonts w:ascii="Times New Roman" w:eastAsia="Times New Roman" w:hAnsi="Times New Roman" w:cs="Times New Roman"/>
          <w:sz w:val="24"/>
          <w:szCs w:val="24"/>
          <w:lang w:eastAsia="fr-FR"/>
        </w:rPr>
        <w:br/>
        <w:t>    En cas de prolongation du congé, le délai de prévenance de l’employeur est ramené à un mois.</w:t>
      </w:r>
      <w:r w:rsidRPr="00700CAC">
        <w:rPr>
          <w:rFonts w:ascii="Times New Roman" w:eastAsia="Times New Roman" w:hAnsi="Times New Roman" w:cs="Times New Roman"/>
          <w:sz w:val="24"/>
          <w:szCs w:val="24"/>
          <w:lang w:eastAsia="fr-FR"/>
        </w:rPr>
        <w:br/>
        <w:t>    En cas de renouvellement non successif du congé, les délais de prévenance de l’employeur prévus pour la demande initiale sont applicables.</w:t>
      </w:r>
      <w:r w:rsidRPr="00700CAC">
        <w:rPr>
          <w:rFonts w:ascii="Times New Roman" w:eastAsia="Times New Roman" w:hAnsi="Times New Roman" w:cs="Times New Roman"/>
          <w:sz w:val="24"/>
          <w:szCs w:val="24"/>
          <w:lang w:eastAsia="fr-FR"/>
        </w:rPr>
        <w:br/>
        <w:t>    Ces délais de prévenance sont ramenés à quinze jours :</w:t>
      </w:r>
      <w:r w:rsidRPr="00700CAC">
        <w:rPr>
          <w:rFonts w:ascii="Times New Roman" w:eastAsia="Times New Roman" w:hAnsi="Times New Roman" w:cs="Times New Roman"/>
          <w:sz w:val="24"/>
          <w:szCs w:val="24"/>
          <w:lang w:eastAsia="fr-FR"/>
        </w:rPr>
        <w:br/>
        <w:t>    -  en cas de dégradation soudaine de l’état de santé de la personne aidée, attestée par un certificat médical ;</w:t>
      </w:r>
      <w:r w:rsidRPr="00700CAC">
        <w:rPr>
          <w:rFonts w:ascii="Times New Roman" w:eastAsia="Times New Roman" w:hAnsi="Times New Roman" w:cs="Times New Roman"/>
          <w:sz w:val="24"/>
          <w:szCs w:val="24"/>
          <w:lang w:eastAsia="fr-FR"/>
        </w:rPr>
        <w:br/>
        <w:t>    -  en cas de cessation brutale de l’hébergement dont bénéficiait la personne aidée jusque-là : ce changement de la situation de l’hébergement doit être attestée par le responsable de l’établissement où était hébergée la personne aidée.</w:t>
      </w:r>
      <w:r w:rsidRPr="00700CAC">
        <w:rPr>
          <w:rFonts w:ascii="Times New Roman" w:eastAsia="Times New Roman" w:hAnsi="Times New Roman" w:cs="Times New Roman"/>
          <w:sz w:val="24"/>
          <w:szCs w:val="24"/>
          <w:lang w:eastAsia="fr-FR"/>
        </w:rPr>
        <w:br/>
        <w:t>    A la fin du congé, le bénéficiaire demande une attestation à son employeur précisant les dates de cessation et de reprise de l’activité professionnelle.</w:t>
      </w:r>
    </w:p>
    <w:p w:rsidR="00700CAC" w:rsidRPr="00700CAC" w:rsidRDefault="00700CAC" w:rsidP="00700C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IV.  -  AFFILIATION À L’ASSURANCE VIEILLESSE DU PARENT AU FOYER</w:t>
      </w:r>
    </w:p>
    <w:p w:rsidR="00700CAC" w:rsidRPr="00700CAC" w:rsidRDefault="00700CAC" w:rsidP="00700CAC">
      <w:pPr>
        <w:spacing w:before="100" w:beforeAutospacing="1" w:after="100" w:afterAutospacing="1" w:line="240" w:lineRule="auto"/>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 xml:space="preserve">    Conformément aux dispositions de l’article L. 381-1 du code de la sécurité sociale, le bénéficiaire du congé de soutien familial a droit à l’affiliation à l’assurance vieillesse du parent au foyer, sous réserve que ses ressources ou celles du ménage ne dépassent pas </w:t>
      </w:r>
      <w:proofErr w:type="gramStart"/>
      <w:r w:rsidRPr="00700CAC">
        <w:rPr>
          <w:rFonts w:ascii="Times New Roman" w:eastAsia="Times New Roman" w:hAnsi="Times New Roman" w:cs="Times New Roman"/>
          <w:sz w:val="24"/>
          <w:szCs w:val="24"/>
          <w:lang w:eastAsia="fr-FR"/>
        </w:rPr>
        <w:t>le plafonds</w:t>
      </w:r>
      <w:proofErr w:type="gramEnd"/>
      <w:r w:rsidRPr="00700CAC">
        <w:rPr>
          <w:rFonts w:ascii="Times New Roman" w:eastAsia="Times New Roman" w:hAnsi="Times New Roman" w:cs="Times New Roman"/>
          <w:sz w:val="24"/>
          <w:szCs w:val="24"/>
          <w:lang w:eastAsia="fr-FR"/>
        </w:rPr>
        <w:t xml:space="preserve"> de ressources du complément familial. Il formule sa demande d’affiliation auprès de sa CAF après chaque période de congé de soutien familial.</w:t>
      </w:r>
    </w:p>
    <w:p w:rsidR="00700CAC" w:rsidRPr="00700CAC" w:rsidRDefault="00700CAC" w:rsidP="00700C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 xml:space="preserve">IV.1. </w:t>
      </w:r>
      <w:r w:rsidRPr="00700CAC">
        <w:rPr>
          <w:rFonts w:ascii="Times New Roman" w:eastAsia="Times New Roman" w:hAnsi="Times New Roman" w:cs="Times New Roman"/>
          <w:b/>
          <w:bCs/>
          <w:sz w:val="24"/>
          <w:szCs w:val="24"/>
          <w:lang w:eastAsia="fr-FR"/>
        </w:rPr>
        <w:t>Champ d’application</w:t>
      </w:r>
    </w:p>
    <w:p w:rsidR="00700CAC" w:rsidRPr="00700CAC" w:rsidRDefault="00700CAC" w:rsidP="00700CAC">
      <w:pPr>
        <w:spacing w:before="100" w:beforeAutospacing="1" w:after="100" w:afterAutospacing="1" w:line="240" w:lineRule="auto"/>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    Il convient de souligner que les dispositions de l’article L. 381-1 du code de la sécurité sociale n’ayant pas été rendues applicables dans les départements d’outre mer, les personnes résidant dans ces départements qui ont cessé leur activité professionnelle pour aider un proche gravement handicapé ou en perte d’autonomie ne peuvent pas bénéficier de l’affiliation à l’assurance vieillesse du parent au foyer. Toutefois, l’affiliation à cette assurance pourra être accordée, non pas au titre du congé de soutien familial, mais en application des dispositions de l’article L. 753-6 du code précité, aux personnes ayant cessé leur activité professionnelle pour s’occuper d’un proche handicapé dont le taux d’incapacité permanente est supérieur ou égal à 80 %.</w:t>
      </w:r>
    </w:p>
    <w:p w:rsidR="00700CAC" w:rsidRPr="00700CAC" w:rsidRDefault="00700CAC" w:rsidP="00700C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 xml:space="preserve">IV.2. </w:t>
      </w:r>
      <w:r w:rsidRPr="00700CAC">
        <w:rPr>
          <w:rFonts w:ascii="Times New Roman" w:eastAsia="Times New Roman" w:hAnsi="Times New Roman" w:cs="Times New Roman"/>
          <w:b/>
          <w:bCs/>
          <w:sz w:val="24"/>
          <w:szCs w:val="24"/>
          <w:lang w:eastAsia="fr-FR"/>
        </w:rPr>
        <w:t>Demandes auprès des CAF</w:t>
      </w:r>
    </w:p>
    <w:p w:rsidR="00700CAC" w:rsidRPr="00700CAC" w:rsidRDefault="00700CAC" w:rsidP="00700CAC">
      <w:pPr>
        <w:spacing w:before="100" w:beforeAutospacing="1" w:after="100" w:afterAutospacing="1" w:line="240" w:lineRule="auto"/>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lastRenderedPageBreak/>
        <w:t>    Lorsque le bénéficiaire du congé de soutien familial exerce une activité salariée, il fournit à la CAF l’attestation de son employeur précisant la période de prise de congé de soutien familial en indiquant les dates de cessation de son activité professionnelle pour prise de congé de soutien familial et date de reprise de cette activité.</w:t>
      </w:r>
      <w:r w:rsidRPr="00700CAC">
        <w:rPr>
          <w:rFonts w:ascii="Times New Roman" w:eastAsia="Times New Roman" w:hAnsi="Times New Roman" w:cs="Times New Roman"/>
          <w:sz w:val="24"/>
          <w:szCs w:val="24"/>
          <w:lang w:eastAsia="fr-FR"/>
        </w:rPr>
        <w:br/>
        <w:t>    Le travailleur non salarié qui interrompt son activité professionnelle pour s’occuper d’un proche dépendant bénéficie également d’une affiliation gratuite à l’assurance vieillesse du parent au foyer. Il fournit à la CAF, à l’appui de sa demande d’affiliation, les justificatifs attestant la cessation et la reprise de son activité professionnelle (extraits du registre du commerce ou du répertoire des métiers, attestations de la CMSA, ou de l’URSSAF). La CAF vérifie que la durée de la cessation d’activité n’est pas supérieure à un an.</w:t>
      </w:r>
      <w:r w:rsidRPr="00700CAC">
        <w:rPr>
          <w:rFonts w:ascii="Times New Roman" w:eastAsia="Times New Roman" w:hAnsi="Times New Roman" w:cs="Times New Roman"/>
          <w:sz w:val="24"/>
          <w:szCs w:val="24"/>
          <w:lang w:eastAsia="fr-FR"/>
        </w:rPr>
        <w:br/>
        <w:t>    Le travailleur non salarié fournit également tous les justificatifs énoncés à l’article D. 225-4 du code du travail :</w:t>
      </w:r>
      <w:r w:rsidRPr="00700CAC">
        <w:rPr>
          <w:rFonts w:ascii="Times New Roman" w:eastAsia="Times New Roman" w:hAnsi="Times New Roman" w:cs="Times New Roman"/>
          <w:sz w:val="24"/>
          <w:szCs w:val="24"/>
          <w:lang w:eastAsia="fr-FR"/>
        </w:rPr>
        <w:br/>
        <w:t>    -  une déclaration sur l’honneur de son lien familial avec la personne aidée ;</w:t>
      </w:r>
      <w:r w:rsidRPr="00700CAC">
        <w:rPr>
          <w:rFonts w:ascii="Times New Roman" w:eastAsia="Times New Roman" w:hAnsi="Times New Roman" w:cs="Times New Roman"/>
          <w:sz w:val="24"/>
          <w:szCs w:val="24"/>
          <w:lang w:eastAsia="fr-FR"/>
        </w:rPr>
        <w:br/>
        <w:t>    -  une déclaration sur l’honneur de l’absence de prise antérieure de congé de soutien familial ou le cas échéant de la durée du ou des précédents congés ;</w:t>
      </w:r>
      <w:r w:rsidRPr="00700CAC">
        <w:rPr>
          <w:rFonts w:ascii="Times New Roman" w:eastAsia="Times New Roman" w:hAnsi="Times New Roman" w:cs="Times New Roman"/>
          <w:sz w:val="24"/>
          <w:szCs w:val="24"/>
          <w:lang w:eastAsia="fr-FR"/>
        </w:rPr>
        <w:br/>
        <w:t>    -  et un justificatif du taux de 80 % d’incapacité permanente de la personne aidée si elle est handicapée (voir liste ci-dessus) ou un justificatif du classement dans les groupes 1 ou 2 de la grille AGGIR si la personne aidée souffre d’une perte d’autonomie.</w:t>
      </w:r>
    </w:p>
    <w:p w:rsidR="00700CAC" w:rsidRPr="00700CAC" w:rsidRDefault="00700CAC" w:rsidP="00700C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IV.3. </w:t>
      </w:r>
      <w:r w:rsidRPr="00700CAC">
        <w:rPr>
          <w:rFonts w:ascii="Times New Roman" w:eastAsia="Times New Roman" w:hAnsi="Times New Roman" w:cs="Times New Roman"/>
          <w:b/>
          <w:bCs/>
          <w:sz w:val="24"/>
          <w:szCs w:val="24"/>
          <w:lang w:eastAsia="fr-FR"/>
        </w:rPr>
        <w:t>Détermination de la cotisation à l’AVPF</w:t>
      </w:r>
    </w:p>
    <w:p w:rsidR="00700CAC" w:rsidRPr="00700CAC" w:rsidRDefault="00700CAC" w:rsidP="00700CAC">
      <w:pPr>
        <w:spacing w:before="100" w:beforeAutospacing="1" w:after="100" w:afterAutospacing="1" w:line="240" w:lineRule="auto"/>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    L’affiliation est de droit dès le 1</w:t>
      </w:r>
      <w:r w:rsidRPr="00700CAC">
        <w:rPr>
          <w:rFonts w:ascii="Times New Roman" w:eastAsia="Times New Roman" w:hAnsi="Times New Roman" w:cs="Times New Roman"/>
          <w:sz w:val="24"/>
          <w:szCs w:val="24"/>
          <w:vertAlign w:val="superscript"/>
          <w:lang w:eastAsia="fr-FR"/>
        </w:rPr>
        <w:t>er</w:t>
      </w:r>
      <w:r w:rsidRPr="00700CAC">
        <w:rPr>
          <w:rFonts w:ascii="Times New Roman" w:eastAsia="Times New Roman" w:hAnsi="Times New Roman" w:cs="Times New Roman"/>
          <w:sz w:val="24"/>
          <w:szCs w:val="24"/>
          <w:lang w:eastAsia="fr-FR"/>
        </w:rPr>
        <w:t xml:space="preserve"> jour du congé de soutien familial et prend fin le dernier jour de ce congé. Conformément aux dispositions du 5</w:t>
      </w:r>
      <w:r w:rsidRPr="00700CAC">
        <w:rPr>
          <w:rFonts w:ascii="Times New Roman" w:eastAsia="Times New Roman" w:hAnsi="Times New Roman" w:cs="Times New Roman"/>
          <w:sz w:val="24"/>
          <w:szCs w:val="24"/>
          <w:vertAlign w:val="superscript"/>
          <w:lang w:eastAsia="fr-FR"/>
        </w:rPr>
        <w:t>e</w:t>
      </w:r>
      <w:r w:rsidRPr="00700CAC">
        <w:rPr>
          <w:rFonts w:ascii="Times New Roman" w:eastAsia="Times New Roman" w:hAnsi="Times New Roman" w:cs="Times New Roman"/>
          <w:sz w:val="24"/>
          <w:szCs w:val="24"/>
          <w:lang w:eastAsia="fr-FR"/>
        </w:rPr>
        <w:t> alinéa de l’article L. 381-1 du code de la sécurité sociale, l’affiliation est réalisée lorsque le niveau de ressources du demandeur est inférieur au plafond annuel retenu pour l’ouverture du droit au complément familial. Les ressources sont les dernières ressources annuelles connues déclarées par le demandeur selon les modalités et la périodicité fixée par les procédures en vigueur. Ainsi pour un congé pris en juillet 2007, les ressources perçues au cours de l’année 2006 ne devront pas dépasser 33 981 Euro pour un couple avec un revenu d’activité et trois enfants à charge.</w:t>
      </w:r>
      <w:r w:rsidRPr="00700CAC">
        <w:rPr>
          <w:rFonts w:ascii="Times New Roman" w:eastAsia="Times New Roman" w:hAnsi="Times New Roman" w:cs="Times New Roman"/>
          <w:sz w:val="24"/>
          <w:szCs w:val="24"/>
          <w:lang w:eastAsia="fr-FR"/>
        </w:rPr>
        <w:br/>
        <w:t>    Conformément à l’article R. 381-3 du code de la sécurité sociale, la cotisation est calculée sur la base d’une assiette forfaitaire égale, par mois, à 169 fois le salaire horaire minimum de croissance en vigueur au 1</w:t>
      </w:r>
      <w:r w:rsidRPr="00700CAC">
        <w:rPr>
          <w:rFonts w:ascii="Times New Roman" w:eastAsia="Times New Roman" w:hAnsi="Times New Roman" w:cs="Times New Roman"/>
          <w:sz w:val="24"/>
          <w:szCs w:val="24"/>
          <w:vertAlign w:val="superscript"/>
          <w:lang w:eastAsia="fr-FR"/>
        </w:rPr>
        <w:t>er</w:t>
      </w:r>
      <w:r w:rsidRPr="00700CAC">
        <w:rPr>
          <w:rFonts w:ascii="Times New Roman" w:eastAsia="Times New Roman" w:hAnsi="Times New Roman" w:cs="Times New Roman"/>
          <w:sz w:val="24"/>
          <w:szCs w:val="24"/>
          <w:lang w:eastAsia="fr-FR"/>
        </w:rPr>
        <w:t> juillet de l’année civile précédente. Lorsque le congé débute ou finit en cours de mois civil, la cotisation afférente pour chaque jour du mois incomplet est égale au produit du montant mensuel du SMIC et du rapport entre le nombre de jours restant à courir dans le mois (jour du départ ou jour de fin de congé inclus) et, d’autre part, le nombre total de jours de ce mois.</w:t>
      </w:r>
      <w:r w:rsidRPr="00700CAC">
        <w:rPr>
          <w:rFonts w:ascii="Times New Roman" w:eastAsia="Times New Roman" w:hAnsi="Times New Roman" w:cs="Times New Roman"/>
          <w:sz w:val="24"/>
          <w:szCs w:val="24"/>
          <w:lang w:eastAsia="fr-FR"/>
        </w:rPr>
        <w:br/>
        <w:t>    Je vous saurai gré d’assurer dans les meilleurs délais la diffusion de la présente circulaire aux services et organismes concernés et me faire connaître les éventuelles difficultés que son application pourrait rencontrer.</w:t>
      </w:r>
    </w:p>
    <w:tbl>
      <w:tblPr>
        <w:tblW w:w="0" w:type="auto"/>
        <w:jc w:val="right"/>
        <w:tblCellSpacing w:w="15" w:type="dxa"/>
        <w:tblCellMar>
          <w:top w:w="15" w:type="dxa"/>
          <w:left w:w="15" w:type="dxa"/>
          <w:bottom w:w="15" w:type="dxa"/>
          <w:right w:w="15" w:type="dxa"/>
        </w:tblCellMar>
        <w:tblLook w:val="04A0"/>
      </w:tblPr>
      <w:tblGrid>
        <w:gridCol w:w="4529"/>
      </w:tblGrid>
      <w:tr w:rsidR="00700CAC" w:rsidRPr="00700CAC" w:rsidTr="00700CAC">
        <w:trPr>
          <w:tblCellSpacing w:w="15" w:type="dxa"/>
          <w:jc w:val="right"/>
        </w:trPr>
        <w:tc>
          <w:tcPr>
            <w:tcW w:w="0" w:type="auto"/>
            <w:vAlign w:val="center"/>
            <w:hideMark/>
          </w:tcPr>
          <w:p w:rsidR="00700CAC" w:rsidRPr="00700CAC" w:rsidRDefault="00700CAC" w:rsidP="00700CAC">
            <w:pPr>
              <w:spacing w:after="0" w:line="240" w:lineRule="auto"/>
              <w:jc w:val="center"/>
              <w:rPr>
                <w:rFonts w:ascii="Times New Roman" w:eastAsia="Times New Roman" w:hAnsi="Times New Roman" w:cs="Times New Roman"/>
                <w:sz w:val="24"/>
                <w:szCs w:val="24"/>
                <w:lang w:eastAsia="fr-FR"/>
              </w:rPr>
            </w:pPr>
            <w:r w:rsidRPr="00700CAC">
              <w:rPr>
                <w:rFonts w:ascii="Times New Roman" w:eastAsia="Times New Roman" w:hAnsi="Times New Roman" w:cs="Times New Roman"/>
                <w:sz w:val="24"/>
                <w:szCs w:val="24"/>
                <w:lang w:eastAsia="fr-FR"/>
              </w:rPr>
              <w:t>Pour les ministres et par délégation </w:t>
            </w:r>
            <w:proofErr w:type="gramStart"/>
            <w:r w:rsidRPr="00700CAC">
              <w:rPr>
                <w:rFonts w:ascii="Times New Roman" w:eastAsia="Times New Roman" w:hAnsi="Times New Roman" w:cs="Times New Roman"/>
                <w:sz w:val="24"/>
                <w:szCs w:val="24"/>
                <w:lang w:eastAsia="fr-FR"/>
              </w:rPr>
              <w:t>:</w:t>
            </w:r>
            <w:proofErr w:type="gramEnd"/>
            <w:r w:rsidRPr="00700CAC">
              <w:rPr>
                <w:rFonts w:ascii="Times New Roman" w:eastAsia="Times New Roman" w:hAnsi="Times New Roman" w:cs="Times New Roman"/>
                <w:sz w:val="24"/>
                <w:szCs w:val="24"/>
                <w:lang w:eastAsia="fr-FR"/>
              </w:rPr>
              <w:br/>
            </w:r>
            <w:r w:rsidRPr="00700CAC">
              <w:rPr>
                <w:rFonts w:ascii="Times New Roman" w:eastAsia="Times New Roman" w:hAnsi="Times New Roman" w:cs="Times New Roman"/>
                <w:i/>
                <w:iCs/>
                <w:sz w:val="24"/>
                <w:szCs w:val="24"/>
                <w:lang w:eastAsia="fr-FR"/>
              </w:rPr>
              <w:t xml:space="preserve">Le directeur de la sécurité sociale, </w:t>
            </w:r>
            <w:r w:rsidRPr="00700CAC">
              <w:rPr>
                <w:rFonts w:ascii="Times New Roman" w:eastAsia="Times New Roman" w:hAnsi="Times New Roman" w:cs="Times New Roman"/>
                <w:sz w:val="24"/>
                <w:szCs w:val="24"/>
                <w:lang w:eastAsia="fr-FR"/>
              </w:rPr>
              <w:t>D.  </w:t>
            </w:r>
            <w:proofErr w:type="spellStart"/>
            <w:r w:rsidRPr="00700CAC">
              <w:rPr>
                <w:rFonts w:ascii="Times New Roman" w:eastAsia="Times New Roman" w:hAnsi="Times New Roman" w:cs="Times New Roman"/>
                <w:sz w:val="24"/>
                <w:szCs w:val="24"/>
                <w:lang w:eastAsia="fr-FR"/>
              </w:rPr>
              <w:t>Libault</w:t>
            </w:r>
            <w:proofErr w:type="spellEnd"/>
          </w:p>
        </w:tc>
      </w:tr>
    </w:tbl>
    <w:p w:rsidR="001967A9" w:rsidRDefault="001967A9"/>
    <w:sectPr w:rsidR="001967A9" w:rsidSect="001967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CAC"/>
    <w:rsid w:val="001967A9"/>
    <w:rsid w:val="00700C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00C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00CAC"/>
    <w:rPr>
      <w:b/>
      <w:bCs/>
    </w:rPr>
  </w:style>
</w:styles>
</file>

<file path=word/webSettings.xml><?xml version="1.0" encoding="utf-8"?>
<w:webSettings xmlns:r="http://schemas.openxmlformats.org/officeDocument/2006/relationships" xmlns:w="http://schemas.openxmlformats.org/wordprocessingml/2006/main">
  <w:divs>
    <w:div w:id="8566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1917</Words>
  <Characters>10544</Characters>
  <Application>Microsoft Office Word</Application>
  <DocSecurity>0</DocSecurity>
  <Lines>87</Lines>
  <Paragraphs>24</Paragraphs>
  <ScaleCrop>false</ScaleCrop>
  <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cdefois</dc:creator>
  <cp:keywords/>
  <dc:description/>
  <cp:lastModifiedBy>cdefois</cp:lastModifiedBy>
  <cp:revision>1</cp:revision>
  <dcterms:created xsi:type="dcterms:W3CDTF">2008-05-13T10:49:00Z</dcterms:created>
  <dcterms:modified xsi:type="dcterms:W3CDTF">2008-05-13T10:50:00Z</dcterms:modified>
</cp:coreProperties>
</file>